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06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>участию в открытом</w:t>
      </w:r>
      <w:r w:rsidR="00187942" w:rsidRPr="00187942">
        <w:rPr>
          <w:rFonts w:ascii="Times New Roman" w:hAnsi="Times New Roman" w:cs="Times New Roman"/>
          <w:sz w:val="24"/>
          <w:szCs w:val="24"/>
        </w:rPr>
        <w:t xml:space="preserve"> </w:t>
      </w:r>
      <w:r w:rsidR="00187942">
        <w:rPr>
          <w:rFonts w:ascii="Times New Roman" w:hAnsi="Times New Roman" w:cs="Times New Roman"/>
          <w:sz w:val="24"/>
          <w:szCs w:val="24"/>
        </w:rPr>
        <w:t>двух</w:t>
      </w:r>
      <w:bookmarkStart w:id="1" w:name="_GoBack"/>
      <w:bookmarkEnd w:id="1"/>
      <w:r w:rsidR="0043233B" w:rsidRPr="00431CC8">
        <w:rPr>
          <w:rFonts w:ascii="Times New Roman" w:hAnsi="Times New Roman" w:cs="Times New Roman"/>
          <w:sz w:val="24"/>
          <w:szCs w:val="24"/>
        </w:rPr>
        <w:t xml:space="preserve">этапном тендере </w:t>
      </w:r>
      <w:r w:rsidR="001D1FA8">
        <w:rPr>
          <w:rFonts w:ascii="Times New Roman" w:hAnsi="Times New Roman" w:cs="Times New Roman"/>
          <w:sz w:val="24"/>
          <w:szCs w:val="24"/>
        </w:rPr>
        <w:t>6395</w:t>
      </w:r>
      <w:r w:rsidR="00060F6B" w:rsidRPr="00060F6B">
        <w:rPr>
          <w:rFonts w:ascii="Times New Roman" w:hAnsi="Times New Roman" w:cs="Times New Roman"/>
          <w:sz w:val="24"/>
          <w:szCs w:val="24"/>
        </w:rPr>
        <w:t>-OD</w:t>
      </w:r>
      <w:r w:rsidR="00060F6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B42034">
        <w:rPr>
          <w:rFonts w:ascii="Times New Roman" w:hAnsi="Times New Roman" w:cs="Times New Roman"/>
          <w:sz w:val="24"/>
          <w:szCs w:val="24"/>
        </w:rPr>
        <w:t xml:space="preserve">демонтажных и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>по проект</w:t>
      </w:r>
      <w:r w:rsidR="00060F6B">
        <w:rPr>
          <w:rFonts w:ascii="Times New Roman" w:hAnsi="Times New Roman" w:cs="Times New Roman"/>
          <w:sz w:val="24"/>
          <w:szCs w:val="24"/>
        </w:rPr>
        <w:t>у</w:t>
      </w:r>
      <w:r w:rsidR="00072B54">
        <w:rPr>
          <w:rFonts w:ascii="Times New Roman" w:hAnsi="Times New Roman" w:cs="Times New Roman"/>
          <w:sz w:val="24"/>
          <w:szCs w:val="24"/>
        </w:rPr>
        <w:t>: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 </w:t>
      </w:r>
      <w:r w:rsidR="00C90D2C">
        <w:rPr>
          <w:rFonts w:ascii="Times New Roman" w:hAnsi="Times New Roman" w:cs="Times New Roman"/>
          <w:sz w:val="24"/>
          <w:szCs w:val="24"/>
        </w:rPr>
        <w:t>«</w:t>
      </w:r>
      <w:r w:rsidR="00060F6B" w:rsidRPr="00060F6B">
        <w:rPr>
          <w:rFonts w:ascii="Times New Roman" w:hAnsi="Times New Roman" w:cs="Times New Roman"/>
          <w:sz w:val="24"/>
          <w:szCs w:val="24"/>
        </w:rPr>
        <w:t>Демонтаж теплоизоляции с технологических</w:t>
      </w:r>
      <w:r w:rsidR="00060F6B">
        <w:rPr>
          <w:rFonts w:ascii="Times New Roman" w:hAnsi="Times New Roman" w:cs="Times New Roman"/>
          <w:sz w:val="24"/>
          <w:szCs w:val="24"/>
        </w:rPr>
        <w:t xml:space="preserve"> </w:t>
      </w:r>
      <w:r w:rsidR="00060F6B" w:rsidRPr="00060F6B">
        <w:rPr>
          <w:rFonts w:ascii="Times New Roman" w:hAnsi="Times New Roman" w:cs="Times New Roman"/>
          <w:sz w:val="24"/>
          <w:szCs w:val="24"/>
        </w:rPr>
        <w:t xml:space="preserve">трубопроводов НПС </w:t>
      </w:r>
      <w:r w:rsidR="001D1FA8">
        <w:rPr>
          <w:rFonts w:ascii="Times New Roman" w:hAnsi="Times New Roman" w:cs="Times New Roman"/>
          <w:sz w:val="24"/>
          <w:szCs w:val="24"/>
        </w:rPr>
        <w:t>ЦР</w:t>
      </w:r>
      <w:r w:rsidR="00C90D2C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EE0A9A">
        <w:rPr>
          <w:rFonts w:ascii="Times New Roman" w:hAnsi="Times New Roman" w:cs="Times New Roman"/>
          <w:sz w:val="24"/>
          <w:szCs w:val="24"/>
        </w:rPr>
        <w:t xml:space="preserve">, в копию </w:t>
      </w:r>
      <w:hyperlink r:id="rId13" w:history="1">
        <w:r w:rsidR="00EE0A9A" w:rsidRPr="00FC13C2">
          <w:rPr>
            <w:rStyle w:val="a5"/>
            <w:rFonts w:ascii="Times New Roman" w:hAnsi="Times New Roman" w:cs="Times New Roman"/>
            <w:sz w:val="24"/>
            <w:szCs w:val="24"/>
          </w:rPr>
          <w:t>Andrey.Savin@cpcpipe.ru</w:t>
        </w:r>
      </w:hyperlink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8F74F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8F74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E7321E" w:rsidP="008F74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6B" w:rsidRPr="00060F6B">
        <w:rPr>
          <w:rFonts w:ascii="Times New Roman" w:hAnsi="Times New Roman" w:cs="Times New Roman"/>
          <w:sz w:val="24"/>
          <w:szCs w:val="24"/>
        </w:rPr>
        <w:t xml:space="preserve">РФ, </w:t>
      </w:r>
      <w:r>
        <w:rPr>
          <w:rFonts w:ascii="Times New Roman" w:hAnsi="Times New Roman" w:cs="Times New Roman"/>
          <w:sz w:val="24"/>
          <w:szCs w:val="24"/>
        </w:rPr>
        <w:t>Астраханская область, Республика Калмыкия</w:t>
      </w:r>
      <w:r w:rsidR="00072B54"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8F74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8F74F6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Проектными решениями предусматривается работы по гидропескоструйной обработке поверхности технологических трубопроводов и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оборудования с последующим нанесением антикоррозионного покрытия.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Для защиты от атмосферной коррозии наружной поверхности надземных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трубопроводов, арматуры и оборудования применить: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 1 слой -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цинконаполненная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эпоксидная грунтовка;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2 слой - эпоксидное покрытие;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 3 слой - полиуретановое покрытие;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Общая толщина покрытия не менее 200 мкм.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Толщины покрытий определяются, исходя из действующих заключений, выданных на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основании проведенных опытно-промышленных испытаний защитных лакокрасочных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систем специализированными организациями. Общие требования к выбору материалов,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подготовке поверхности, нанесению, приемке, методам контроля и безопасности в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соответствии с ВРД КТК 109.11.2020.</w:t>
      </w:r>
    </w:p>
    <w:p w:rsid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Покрытия трубопроводов, подвергаемых пропарке, должны выдерживать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кратковременное повышение температуры до +100°С при проведении пропарки.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Общие требования к материалам, подготовке поверхности, нанесению, приемке,</w:t>
      </w:r>
      <w:r w:rsidR="008F7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методам контроля и безопасности в соответствии с ВРД КТК 109.011.2020.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После завершения работ по защите от атмосферной коррозии наружной поверхности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трубопроводов, арматуры и оборудования необходимо выполнить работы по нанесению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сигнальной разметки на трубопроводы и обозначение оборудования. Данный вид работ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выполняется в соответствии с требованиями Нефтепроводной системы КТК. Тип, количество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и места размещения сигнальной разметки утверждается Департаментом эксплуатации.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Также проектными решениями предусматривается замена теплоизоляции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 маслосистемы МНА первоначального строительства и установленных в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рамках Проекта Расширения в пределах рамы агрегатов, линий разгрузки торцевых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уплотнений (план 31) на рамах всех МНА,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уровнемерных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колонок сигнализаторов уровня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lastRenderedPageBreak/>
        <w:t>(РВСПК 20000 м³), трубопроводов системы дизельного топлива (площадка насосной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дизельного топлива, площадка резервуаров дизельного топлива, трубопроводов дизельного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топлива и трубопроводов воздуха вспомогательной системы газовых турбин на площадке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МНА, площадка НС пожаротушения).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Проектными решениями предусматривается обогрев и теплоизоляция участков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трубопроводов в местах отбора давления.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Для арматуры предусматриваются съемные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термочехлы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из технической ткани (группа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горючести НГ).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Толщина теплоизоляционного слоя принимается из расчета по нормативной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плотности теплового потока с учетом параметров наружного воздуха района строительства в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соответствии с СП 61.13330.2012 «Тепловая изоляция оборудования и трубопроводов».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Проектом предусматриваются работы по обследованию площадки НПС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организацией по производству </w:t>
      </w:r>
      <w:proofErr w:type="spellStart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термочехлов</w:t>
      </w:r>
      <w:proofErr w:type="spellEnd"/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необходимых замеров и разработки чертежей для их изготовления.</w:t>
      </w:r>
    </w:p>
    <w:p w:rsidR="008F74F6" w:rsidRP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Для защиты от атмосферной коррозии трубопроводов и арматуры с теплоизоляцией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применить: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- 1 слой – </w:t>
      </w:r>
      <w:proofErr w:type="spellStart"/>
      <w:r w:rsidRPr="008F74F6">
        <w:rPr>
          <w:rFonts w:ascii="Times New Roman" w:eastAsia="Times New Roman" w:hAnsi="Times New Roman" w:cs="Times New Roman"/>
          <w:sz w:val="24"/>
          <w:szCs w:val="24"/>
        </w:rPr>
        <w:t>цинконаполненная</w:t>
      </w:r>
      <w:proofErr w:type="spellEnd"/>
      <w:r w:rsidRPr="008F74F6">
        <w:rPr>
          <w:rFonts w:ascii="Times New Roman" w:eastAsia="Times New Roman" w:hAnsi="Times New Roman" w:cs="Times New Roman"/>
          <w:sz w:val="24"/>
          <w:szCs w:val="24"/>
        </w:rPr>
        <w:t xml:space="preserve"> эпоксидная грунтовка;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- 2 слой – эпоксидное покрытие.</w:t>
      </w:r>
    </w:p>
    <w:p w:rsidR="008F74F6" w:rsidRPr="008F74F6" w:rsidRDefault="008F74F6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F6">
        <w:rPr>
          <w:rFonts w:ascii="Times New Roman" w:eastAsia="Times New Roman" w:hAnsi="Times New Roman" w:cs="Times New Roman"/>
          <w:sz w:val="24"/>
          <w:szCs w:val="24"/>
        </w:rPr>
        <w:t>Общая толщина покрытия не менее 200 мкм.</w:t>
      </w:r>
    </w:p>
    <w:p w:rsidR="008F74F6" w:rsidRDefault="00C90D2C" w:rsidP="008F74F6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В местах прохода трубопроводов через тело бетонной площадки в проекте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4F6" w:rsidRPr="008F74F6">
        <w:rPr>
          <w:rFonts w:ascii="Times New Roman" w:eastAsia="Times New Roman" w:hAnsi="Times New Roman" w:cs="Times New Roman"/>
          <w:sz w:val="24"/>
          <w:szCs w:val="24"/>
        </w:rPr>
        <w:t>предусматриваются скорлупы с гидроизоляционной оболочкой, толщиной 50 мм.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Проектом предусмотрено: демонтаж гильз, устраиваемых в твердом покрытии площадки в зоне перехода надземной части технологического трубопровода в подземную, и применение вместо них скорлуп ППУ, с последующим восстановлением бетонного покрытия площадки.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демонтаже теплоизоляции с технологи</w:t>
      </w:r>
      <w:r w:rsidR="007C2C8D">
        <w:rPr>
          <w:rFonts w:ascii="Times New Roman" w:hAnsi="Times New Roman" w:cs="Times New Roman"/>
          <w:sz w:val="24"/>
          <w:szCs w:val="24"/>
        </w:rPr>
        <w:t>ческих трубопроводов на площадках</w:t>
      </w:r>
      <w:r>
        <w:rPr>
          <w:rFonts w:ascii="Times New Roman" w:hAnsi="Times New Roman" w:cs="Times New Roman"/>
          <w:sz w:val="24"/>
          <w:szCs w:val="24"/>
        </w:rPr>
        <w:t xml:space="preserve"> НПС</w:t>
      </w:r>
    </w:p>
    <w:p w:rsidR="00C90D2C" w:rsidRDefault="007C2C8D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</w:t>
      </w:r>
      <w:r w:rsidR="00C90D2C">
        <w:rPr>
          <w:rFonts w:ascii="Times New Roman" w:hAnsi="Times New Roman" w:cs="Times New Roman"/>
          <w:sz w:val="24"/>
          <w:szCs w:val="24"/>
        </w:rPr>
        <w:t xml:space="preserve"> предусматривается демонтаж следующего электрооборудования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2C">
        <w:rPr>
          <w:rFonts w:ascii="Times New Roman" w:hAnsi="Times New Roman" w:cs="Times New Roman"/>
          <w:sz w:val="24"/>
          <w:szCs w:val="24"/>
        </w:rPr>
        <w:t>материалов: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кабельной продукции питания коробок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проложенной по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кабельным конструкциям кабельной эстакады, в кабельных лотках, траншеях и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защитных трубах электропроводки;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защитных труб электропроводки, проложенных открыто по металлоконструкциям, а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бетонном основании технологических площадок;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распределительных коробок питания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проводов для заземления защитных труб электропроводки и электрооборудования;</w:t>
      </w:r>
    </w:p>
    <w:p w:rsidR="00C90D2C" w:rsidRDefault="00C90D2C" w:rsidP="00C90D2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сопутствующих изделий и материалов, применяемых для прокладки проводов/кабелей</w:t>
      </w:r>
    </w:p>
    <w:p w:rsidR="00C90D2C" w:rsidRDefault="00C90D2C" w:rsidP="00C90D2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монтажа электрооборудования.</w:t>
      </w:r>
    </w:p>
    <w:p w:rsidR="00E16B13" w:rsidRPr="00E16B13" w:rsidRDefault="00E16B13" w:rsidP="008F74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072B54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проекту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60F6B" w:rsidRPr="00060F6B">
        <w:rPr>
          <w:rFonts w:ascii="Times New Roman" w:eastAsia="Times New Roman" w:hAnsi="Times New Roman" w:cs="Times New Roman"/>
          <w:sz w:val="24"/>
          <w:szCs w:val="24"/>
        </w:rPr>
        <w:t xml:space="preserve">Демонтаж теплоизоляции с технологических трубопроводов НПС </w:t>
      </w:r>
      <w:r w:rsidR="007C2C8D">
        <w:rPr>
          <w:rFonts w:ascii="Times New Roman" w:eastAsia="Times New Roman" w:hAnsi="Times New Roman" w:cs="Times New Roman"/>
          <w:sz w:val="24"/>
          <w:szCs w:val="24"/>
        </w:rPr>
        <w:t>ЦР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0F6B" w:rsidRPr="00060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B13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Март 202</w:t>
      </w:r>
      <w:r w:rsidR="007C2C8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декабрь 202</w:t>
      </w:r>
      <w:r w:rsidR="007C2C8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F91FEA" w:rsidRPr="00072B54" w:rsidRDefault="00F91FEA" w:rsidP="00072B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1FEA" w:rsidRPr="00072B5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51" w:rsidRDefault="00BA7C51" w:rsidP="00D408E3">
      <w:pPr>
        <w:spacing w:before="0" w:after="0" w:line="240" w:lineRule="auto"/>
      </w:pPr>
      <w:r>
        <w:separator/>
      </w:r>
    </w:p>
  </w:endnote>
  <w:endnote w:type="continuationSeparator" w:id="0">
    <w:p w:rsidR="00BA7C51" w:rsidRDefault="00BA7C5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794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8794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51" w:rsidRDefault="00BA7C51" w:rsidP="00D408E3">
      <w:pPr>
        <w:spacing w:before="0" w:after="0" w:line="240" w:lineRule="auto"/>
      </w:pPr>
      <w:r>
        <w:separator/>
      </w:r>
    </w:p>
  </w:footnote>
  <w:footnote w:type="continuationSeparator" w:id="0">
    <w:p w:rsidR="00BA7C51" w:rsidRDefault="00BA7C5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5"/>
  </w:num>
  <w:num w:numId="13">
    <w:abstractNumId w:val="11"/>
  </w:num>
  <w:num w:numId="14">
    <w:abstractNumId w:val="1"/>
  </w:num>
  <w:num w:numId="15">
    <w:abstractNumId w:val="17"/>
  </w:num>
  <w:num w:numId="16">
    <w:abstractNumId w:val="32"/>
  </w:num>
  <w:num w:numId="17">
    <w:abstractNumId w:val="4"/>
  </w:num>
  <w:num w:numId="18">
    <w:abstractNumId w:val="8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39"/>
  </w:num>
  <w:num w:numId="25">
    <w:abstractNumId w:val="10"/>
  </w:num>
  <w:num w:numId="26">
    <w:abstractNumId w:val="13"/>
  </w:num>
  <w:num w:numId="27">
    <w:abstractNumId w:val="43"/>
  </w:num>
  <w:num w:numId="28">
    <w:abstractNumId w:val="7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0"/>
  </w:num>
  <w:num w:numId="35">
    <w:abstractNumId w:val="18"/>
  </w:num>
  <w:num w:numId="36">
    <w:abstractNumId w:val="45"/>
  </w:num>
  <w:num w:numId="37">
    <w:abstractNumId w:val="3"/>
  </w:num>
  <w:num w:numId="38">
    <w:abstractNumId w:val="1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25"/>
  </w:num>
  <w:num w:numId="44">
    <w:abstractNumId w:val="35"/>
  </w:num>
  <w:num w:numId="45">
    <w:abstractNumId w:val="41"/>
  </w:num>
  <w:num w:numId="46">
    <w:abstractNumId w:val="42"/>
  </w:num>
  <w:num w:numId="47">
    <w:abstractNumId w:val="37"/>
  </w:num>
  <w:num w:numId="48">
    <w:abstractNumId w:val="2"/>
  </w:num>
  <w:num w:numId="49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0F6B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2B54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87942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1FA8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2C8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4F6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A7C5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0D2C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321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0A9A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782A0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Sav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94AE36-FD91-43D6-AF63-C4055B04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33</cp:revision>
  <cp:lastPrinted>2017-11-24T11:20:00Z</cp:lastPrinted>
  <dcterms:created xsi:type="dcterms:W3CDTF">2022-12-14T08:18:00Z</dcterms:created>
  <dcterms:modified xsi:type="dcterms:W3CDTF">2024-06-26T07:38:00Z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